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D1" w:rsidRDefault="006C1ADF">
      <w:pPr>
        <w:rPr>
          <w:rFonts w:ascii="Times New Roman" w:hAnsi="Times New Roman" w:cs="Times New Roman"/>
          <w:sz w:val="28"/>
          <w:szCs w:val="28"/>
        </w:rPr>
      </w:pPr>
      <w:r w:rsidRPr="00462D8A">
        <w:rPr>
          <w:rFonts w:ascii="Times New Roman" w:hAnsi="Times New Roman" w:cs="Times New Roman"/>
          <w:sz w:val="28"/>
          <w:szCs w:val="28"/>
        </w:rPr>
        <w:tab/>
      </w:r>
      <w:r w:rsidRPr="00462D8A">
        <w:rPr>
          <w:rFonts w:ascii="Times New Roman" w:hAnsi="Times New Roman" w:cs="Times New Roman"/>
          <w:sz w:val="28"/>
          <w:szCs w:val="28"/>
        </w:rPr>
        <w:tab/>
      </w:r>
      <w:r w:rsidRPr="00462D8A">
        <w:rPr>
          <w:rFonts w:ascii="Times New Roman" w:hAnsi="Times New Roman" w:cs="Times New Roman"/>
          <w:sz w:val="28"/>
          <w:szCs w:val="28"/>
        </w:rPr>
        <w:tab/>
      </w:r>
      <w:r w:rsidRPr="00462D8A">
        <w:rPr>
          <w:rFonts w:ascii="Times New Roman" w:hAnsi="Times New Roman" w:cs="Times New Roman"/>
          <w:sz w:val="28"/>
          <w:szCs w:val="28"/>
        </w:rPr>
        <w:tab/>
      </w:r>
      <w:r w:rsidRPr="00462D8A">
        <w:rPr>
          <w:rFonts w:ascii="Times New Roman" w:hAnsi="Times New Roman" w:cs="Times New Roman"/>
          <w:sz w:val="28"/>
          <w:szCs w:val="28"/>
        </w:rPr>
        <w:tab/>
      </w:r>
      <w:r w:rsidRPr="00462D8A">
        <w:rPr>
          <w:rFonts w:ascii="Times New Roman" w:hAnsi="Times New Roman" w:cs="Times New Roman"/>
          <w:sz w:val="28"/>
          <w:szCs w:val="28"/>
        </w:rPr>
        <w:tab/>
      </w:r>
      <w:r w:rsidRPr="00462D8A">
        <w:rPr>
          <w:rFonts w:ascii="Times New Roman" w:hAnsi="Times New Roman" w:cs="Times New Roman"/>
          <w:sz w:val="28"/>
          <w:szCs w:val="28"/>
        </w:rPr>
        <w:tab/>
      </w:r>
      <w:r w:rsidR="00716C5E">
        <w:rPr>
          <w:rFonts w:ascii="Times New Roman" w:hAnsi="Times New Roman" w:cs="Times New Roman"/>
          <w:sz w:val="28"/>
          <w:szCs w:val="28"/>
        </w:rPr>
        <w:tab/>
      </w:r>
      <w:r w:rsidR="00716C5E">
        <w:rPr>
          <w:rFonts w:ascii="Times New Roman" w:hAnsi="Times New Roman" w:cs="Times New Roman"/>
          <w:sz w:val="28"/>
          <w:szCs w:val="28"/>
        </w:rPr>
        <w:tab/>
      </w:r>
      <w:r w:rsidR="00716C5E">
        <w:rPr>
          <w:rFonts w:ascii="Times New Roman" w:hAnsi="Times New Roman" w:cs="Times New Roman"/>
          <w:sz w:val="28"/>
          <w:szCs w:val="28"/>
        </w:rPr>
        <w:tab/>
      </w:r>
      <w:r w:rsidR="00932409">
        <w:rPr>
          <w:rFonts w:ascii="Times New Roman" w:hAnsi="Times New Roman" w:cs="Times New Roman"/>
          <w:sz w:val="28"/>
          <w:szCs w:val="28"/>
        </w:rPr>
        <w:t>Фролова</w:t>
      </w:r>
      <w:r w:rsidRPr="00462D8A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716C5E" w:rsidRPr="00932409" w:rsidRDefault="00932409" w:rsidP="009324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09">
        <w:rPr>
          <w:rFonts w:ascii="Times New Roman" w:hAnsi="Times New Roman" w:cs="Times New Roman"/>
          <w:b/>
          <w:sz w:val="28"/>
          <w:szCs w:val="28"/>
        </w:rPr>
        <w:t>Уроки словесности: коммуникативные возможности.</w:t>
      </w:r>
    </w:p>
    <w:p w:rsidR="00932409" w:rsidRDefault="00932409" w:rsidP="009324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(статья опубликована: </w:t>
      </w:r>
      <w:proofErr w:type="gramEnd"/>
    </w:p>
    <w:p w:rsidR="00932409" w:rsidRDefault="00932409" w:rsidP="009324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вуза и школы в преподавании отечественной литературы: Художественный текст как предмет изучения в школе и вузе: материалы </w:t>
      </w:r>
    </w:p>
    <w:p w:rsidR="00932409" w:rsidRDefault="00932409" w:rsidP="009324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</w:t>
      </w:r>
    </w:p>
    <w:p w:rsidR="00932409" w:rsidRDefault="00932409" w:rsidP="009324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 марта 2012 года)/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науч.ред.И.Ю.Лученецкой-Бурдиной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отв.ред.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Е.М.Болдыревой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 Викторовой. – </w:t>
      </w:r>
    </w:p>
    <w:p w:rsidR="00932409" w:rsidRPr="00932409" w:rsidRDefault="00932409" w:rsidP="009324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Ярославль: изд-во ЯГПУ, 2013. – с. 136-142)</w:t>
      </w:r>
      <w:proofErr w:type="gramEnd"/>
    </w:p>
    <w:p w:rsidR="00462D8A" w:rsidRPr="00462D8A" w:rsidRDefault="006C1ADF" w:rsidP="00462D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2D8A">
        <w:rPr>
          <w:rFonts w:ascii="Times New Roman" w:hAnsi="Times New Roman" w:cs="Times New Roman"/>
          <w:sz w:val="28"/>
          <w:szCs w:val="28"/>
        </w:rPr>
        <w:tab/>
        <w:t>Для формирования единого коммуникативного пространства обучающей системы необходимо соблюдение технологии учебного диалога</w:t>
      </w:r>
      <w:r w:rsidR="00716C5E">
        <w:rPr>
          <w:rFonts w:ascii="Times New Roman" w:hAnsi="Times New Roman" w:cs="Times New Roman"/>
          <w:sz w:val="28"/>
          <w:szCs w:val="28"/>
        </w:rPr>
        <w:t xml:space="preserve">   [Фролова Л.С., 2009</w:t>
      </w:r>
      <w:r w:rsidR="00716C5E" w:rsidRPr="00716C5E">
        <w:rPr>
          <w:rFonts w:ascii="Times New Roman" w:hAnsi="Times New Roman" w:cs="Times New Roman"/>
          <w:sz w:val="28"/>
          <w:szCs w:val="28"/>
        </w:rPr>
        <w:t>]</w:t>
      </w:r>
      <w:r w:rsidRPr="00462D8A">
        <w:rPr>
          <w:rFonts w:ascii="Times New Roman" w:hAnsi="Times New Roman" w:cs="Times New Roman"/>
          <w:sz w:val="28"/>
          <w:szCs w:val="28"/>
        </w:rPr>
        <w:t xml:space="preserve">, одним из элементов которой являются интегрированные уроки. </w:t>
      </w:r>
      <w:r w:rsidR="00462D8A" w:rsidRPr="00462D8A">
        <w:rPr>
          <w:rFonts w:ascii="Times New Roman" w:hAnsi="Times New Roman" w:cs="Times New Roman"/>
          <w:sz w:val="28"/>
          <w:szCs w:val="28"/>
        </w:rPr>
        <w:t xml:space="preserve">Современные школьники, которые мало или совсем не читают, плохо понимают, зачем им, говорящим на русском языке, изучать этот язык. И такое положение, к сожалению, существует вплоть до 10-11 классов, когда будущим выпускникам становится ясно, что без знания теории родного языка и умения </w:t>
      </w:r>
      <w:proofErr w:type="gramStart"/>
      <w:r w:rsidR="00462D8A" w:rsidRPr="00462D8A">
        <w:rPr>
          <w:rFonts w:ascii="Times New Roman" w:hAnsi="Times New Roman" w:cs="Times New Roman"/>
          <w:sz w:val="28"/>
          <w:szCs w:val="28"/>
        </w:rPr>
        <w:t>пользоваться правилами на практике им не сдать</w:t>
      </w:r>
      <w:proofErr w:type="gramEnd"/>
      <w:r w:rsidR="00462D8A" w:rsidRPr="00462D8A">
        <w:rPr>
          <w:rFonts w:ascii="Times New Roman" w:hAnsi="Times New Roman" w:cs="Times New Roman"/>
          <w:sz w:val="28"/>
          <w:szCs w:val="28"/>
        </w:rPr>
        <w:t xml:space="preserve"> экзамен в форме тестов (ЕГЭ). Поэтому мы проводим различные интегрированные уроки, в частности уроки словесности, чтобы учащиеся </w:t>
      </w:r>
      <w:proofErr w:type="gramStart"/>
      <w:r w:rsidR="00462D8A" w:rsidRPr="00462D8A">
        <w:rPr>
          <w:rFonts w:ascii="Times New Roman" w:hAnsi="Times New Roman" w:cs="Times New Roman"/>
          <w:sz w:val="28"/>
          <w:szCs w:val="28"/>
        </w:rPr>
        <w:t>воочию убедились</w:t>
      </w:r>
      <w:proofErr w:type="gramEnd"/>
      <w:r w:rsidR="00462D8A" w:rsidRPr="00462D8A">
        <w:rPr>
          <w:rFonts w:ascii="Times New Roman" w:hAnsi="Times New Roman" w:cs="Times New Roman"/>
          <w:sz w:val="28"/>
          <w:szCs w:val="28"/>
        </w:rPr>
        <w:t xml:space="preserve"> в необходимости знания родного языка для успешной деятельности в различных предметных (шире – научных) областях</w:t>
      </w:r>
      <w:r w:rsidR="0091419A">
        <w:rPr>
          <w:rFonts w:ascii="Times New Roman" w:hAnsi="Times New Roman" w:cs="Times New Roman"/>
          <w:sz w:val="28"/>
          <w:szCs w:val="28"/>
        </w:rPr>
        <w:t xml:space="preserve"> и в жизни</w:t>
      </w:r>
      <w:r w:rsidR="00462D8A" w:rsidRPr="00462D8A">
        <w:rPr>
          <w:rFonts w:ascii="Times New Roman" w:hAnsi="Times New Roman" w:cs="Times New Roman"/>
          <w:sz w:val="28"/>
          <w:szCs w:val="28"/>
        </w:rPr>
        <w:t>.</w:t>
      </w:r>
    </w:p>
    <w:p w:rsidR="006C1ADF" w:rsidRDefault="006C1ADF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8A">
        <w:rPr>
          <w:rFonts w:ascii="Times New Roman" w:hAnsi="Times New Roman" w:cs="Times New Roman"/>
          <w:sz w:val="28"/>
          <w:szCs w:val="28"/>
        </w:rPr>
        <w:t>В нашем методическом арсенале появился урок словесности, который мы проводим в 7 классе в начале года</w:t>
      </w:r>
      <w:r w:rsidR="00D61BD8">
        <w:rPr>
          <w:rFonts w:ascii="Times New Roman" w:hAnsi="Times New Roman" w:cs="Times New Roman"/>
          <w:sz w:val="28"/>
          <w:szCs w:val="28"/>
        </w:rPr>
        <w:t xml:space="preserve"> (если работать по УМК </w:t>
      </w:r>
      <w:proofErr w:type="spellStart"/>
      <w:r w:rsidR="00D61BD8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="00D61BD8">
        <w:rPr>
          <w:rFonts w:ascii="Times New Roman" w:hAnsi="Times New Roman" w:cs="Times New Roman"/>
          <w:sz w:val="28"/>
          <w:szCs w:val="28"/>
        </w:rPr>
        <w:t xml:space="preserve"> по русскому языку и по УМК Сухих по литературе, то в 6 классе)</w:t>
      </w:r>
      <w:r w:rsidRPr="00462D8A">
        <w:rPr>
          <w:rFonts w:ascii="Times New Roman" w:hAnsi="Times New Roman" w:cs="Times New Roman"/>
          <w:sz w:val="28"/>
          <w:szCs w:val="28"/>
        </w:rPr>
        <w:t xml:space="preserve">. Программа по русскому языку предполагает повторение изученного в 5-6 классах, в  том числе – повторение раздела «Лексика». </w:t>
      </w:r>
      <w:r w:rsidR="00462D8A">
        <w:rPr>
          <w:rFonts w:ascii="Times New Roman" w:hAnsi="Times New Roman" w:cs="Times New Roman"/>
          <w:sz w:val="28"/>
          <w:szCs w:val="28"/>
        </w:rPr>
        <w:t>Программа по литературе</w:t>
      </w:r>
      <w:r w:rsidR="00D61B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1BD8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D61BD8">
        <w:rPr>
          <w:rFonts w:ascii="Times New Roman" w:hAnsi="Times New Roman" w:cs="Times New Roman"/>
          <w:sz w:val="28"/>
          <w:szCs w:val="28"/>
        </w:rPr>
        <w:t>)</w:t>
      </w:r>
      <w:r w:rsidR="00462D8A">
        <w:rPr>
          <w:rFonts w:ascii="Times New Roman" w:hAnsi="Times New Roman" w:cs="Times New Roman"/>
          <w:sz w:val="28"/>
          <w:szCs w:val="28"/>
        </w:rPr>
        <w:t xml:space="preserve"> в это же самое время предлагает для изучения русский фольклор (былины, русские песни). </w:t>
      </w:r>
      <w:proofErr w:type="gramStart"/>
      <w:r w:rsidR="00E224DD">
        <w:rPr>
          <w:rFonts w:ascii="Times New Roman" w:hAnsi="Times New Roman" w:cs="Times New Roman"/>
          <w:sz w:val="28"/>
          <w:szCs w:val="28"/>
        </w:rPr>
        <w:t>Э</w:t>
      </w:r>
      <w:r w:rsidR="00462D8A">
        <w:rPr>
          <w:rFonts w:ascii="Times New Roman" w:hAnsi="Times New Roman" w:cs="Times New Roman"/>
          <w:sz w:val="28"/>
          <w:szCs w:val="28"/>
        </w:rPr>
        <w:t>то сочетание тем</w:t>
      </w:r>
      <w:r w:rsidR="00E224DD" w:rsidRPr="00E224DD">
        <w:rPr>
          <w:rFonts w:ascii="Times New Roman" w:hAnsi="Times New Roman" w:cs="Times New Roman"/>
          <w:sz w:val="28"/>
          <w:szCs w:val="28"/>
        </w:rPr>
        <w:t xml:space="preserve"> </w:t>
      </w:r>
      <w:r w:rsidR="00E224DD">
        <w:rPr>
          <w:rFonts w:ascii="Times New Roman" w:hAnsi="Times New Roman" w:cs="Times New Roman"/>
          <w:sz w:val="28"/>
          <w:szCs w:val="28"/>
        </w:rPr>
        <w:t>кажется нам очень удачным</w:t>
      </w:r>
      <w:r w:rsidR="00462D8A">
        <w:rPr>
          <w:rFonts w:ascii="Times New Roman" w:hAnsi="Times New Roman" w:cs="Times New Roman"/>
          <w:sz w:val="28"/>
          <w:szCs w:val="28"/>
        </w:rPr>
        <w:t xml:space="preserve">, поскольку у нас появляется возможность, во-первых, отвести на повторение лексики не полчаса, а два часа учебного времени, во-вторых, сделать это повторение более интересным и увлекательным за счет включения текстов былин и обращения к их экранизациям (мультипликационные фильмы «Алеша Попович и </w:t>
      </w:r>
      <w:proofErr w:type="spellStart"/>
      <w:r w:rsidR="00462D8A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="00462D8A">
        <w:rPr>
          <w:rFonts w:ascii="Times New Roman" w:hAnsi="Times New Roman" w:cs="Times New Roman"/>
          <w:sz w:val="28"/>
          <w:szCs w:val="28"/>
        </w:rPr>
        <w:t xml:space="preserve"> Змей», «Добрыня Никитич и </w:t>
      </w:r>
      <w:r w:rsidR="00405AEA">
        <w:rPr>
          <w:rFonts w:ascii="Times New Roman" w:hAnsi="Times New Roman" w:cs="Times New Roman"/>
          <w:sz w:val="28"/>
          <w:szCs w:val="28"/>
        </w:rPr>
        <w:t xml:space="preserve">Змей Горыныч», </w:t>
      </w:r>
      <w:r w:rsidR="00E224DD">
        <w:rPr>
          <w:rFonts w:ascii="Times New Roman" w:hAnsi="Times New Roman" w:cs="Times New Roman"/>
          <w:sz w:val="28"/>
          <w:szCs w:val="28"/>
        </w:rPr>
        <w:t>«</w:t>
      </w:r>
      <w:r w:rsidR="00405AEA">
        <w:rPr>
          <w:rFonts w:ascii="Times New Roman" w:hAnsi="Times New Roman" w:cs="Times New Roman"/>
          <w:sz w:val="28"/>
          <w:szCs w:val="28"/>
        </w:rPr>
        <w:t>Илья Муромец и Соловей Разбойник»), в-третьих</w:t>
      </w:r>
      <w:proofErr w:type="gramEnd"/>
      <w:r w:rsidR="00405AEA">
        <w:rPr>
          <w:rFonts w:ascii="Times New Roman" w:hAnsi="Times New Roman" w:cs="Times New Roman"/>
          <w:sz w:val="28"/>
          <w:szCs w:val="28"/>
        </w:rPr>
        <w:t xml:space="preserve">, формировать такие коммуникативные действия, как планирование учебного сотрудничества, построение речевых высказываний, постановка вопросов. </w:t>
      </w:r>
      <w:proofErr w:type="gramStart"/>
      <w:r w:rsidR="00405AEA">
        <w:rPr>
          <w:rFonts w:ascii="Times New Roman" w:hAnsi="Times New Roman" w:cs="Times New Roman"/>
          <w:sz w:val="28"/>
          <w:szCs w:val="28"/>
        </w:rPr>
        <w:t>Также у нас есть возможность формировать и общеучебные действия, которые непосредственно связаны с коммуникативной компетентностью школьника: способность осуществлять информационный поиск, смысловое чтение текстов различных жанров, извлекать информацию в соответствии с целью чтения, произвольное и осознанное</w:t>
      </w:r>
      <w:r w:rsidR="00E224DD">
        <w:rPr>
          <w:rFonts w:ascii="Times New Roman" w:hAnsi="Times New Roman" w:cs="Times New Roman"/>
          <w:sz w:val="28"/>
          <w:szCs w:val="28"/>
        </w:rPr>
        <w:t xml:space="preserve"> </w:t>
      </w:r>
      <w:r w:rsidR="00405AEA">
        <w:rPr>
          <w:rFonts w:ascii="Times New Roman" w:hAnsi="Times New Roman" w:cs="Times New Roman"/>
          <w:sz w:val="28"/>
          <w:szCs w:val="28"/>
        </w:rPr>
        <w:t xml:space="preserve"> построение высказывания в устной и письменной формах.</w:t>
      </w:r>
      <w:r w:rsidR="00E22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24DD" w:rsidRDefault="00E224DD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Былины, представленные в учебниках литературы</w:t>
      </w:r>
      <w:r w:rsidR="00716C5E">
        <w:rPr>
          <w:rFonts w:ascii="Times New Roman" w:hAnsi="Times New Roman" w:cs="Times New Roman"/>
          <w:sz w:val="28"/>
          <w:szCs w:val="28"/>
        </w:rPr>
        <w:t xml:space="preserve"> </w:t>
      </w:r>
      <w:r w:rsidR="00716C5E" w:rsidRPr="00716C5E">
        <w:rPr>
          <w:rFonts w:ascii="Times New Roman" w:hAnsi="Times New Roman" w:cs="Times New Roman"/>
          <w:sz w:val="28"/>
          <w:szCs w:val="28"/>
        </w:rPr>
        <w:t>[</w:t>
      </w:r>
      <w:r w:rsidR="00D61BD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716C5E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716C5E">
        <w:rPr>
          <w:rFonts w:ascii="Times New Roman" w:hAnsi="Times New Roman" w:cs="Times New Roman"/>
          <w:sz w:val="28"/>
          <w:szCs w:val="28"/>
        </w:rPr>
        <w:t xml:space="preserve"> Г.С., 2007</w:t>
      </w:r>
      <w:r w:rsidR="00D61BD8">
        <w:rPr>
          <w:rFonts w:ascii="Times New Roman" w:hAnsi="Times New Roman" w:cs="Times New Roman"/>
          <w:sz w:val="28"/>
          <w:szCs w:val="28"/>
        </w:rPr>
        <w:t>; или под ред. И.Н.Сухих, 2013</w:t>
      </w:r>
      <w:r w:rsidR="00716C5E" w:rsidRPr="00716C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содержат примеры лексики разных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>видов: разговорной, просторечной, диалектной, устаревшей (историзмы и собственно устаревшие слова). Мультфильмы помогают включить в процесс повторения современную, жаргонную лексику, а также вспомнить стили речи (публицистический, официально-деловой, разговорный, художественный). На этом материале и выстраивается</w:t>
      </w:r>
      <w:r w:rsidR="00D26061">
        <w:rPr>
          <w:rFonts w:ascii="Times New Roman" w:hAnsi="Times New Roman" w:cs="Times New Roman"/>
          <w:sz w:val="28"/>
          <w:szCs w:val="28"/>
        </w:rPr>
        <w:t xml:space="preserve"> логика урока словесности «Мир русской былины: языковые особенности былин и современной мультипликации».</w:t>
      </w:r>
    </w:p>
    <w:p w:rsidR="00D26061" w:rsidRDefault="00D26061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5F19">
        <w:rPr>
          <w:rFonts w:ascii="Times New Roman" w:hAnsi="Times New Roman" w:cs="Times New Roman"/>
          <w:sz w:val="28"/>
          <w:szCs w:val="28"/>
        </w:rPr>
        <w:t xml:space="preserve">качестве подготовки </w:t>
      </w:r>
      <w:r w:rsidR="008F4A56">
        <w:rPr>
          <w:rFonts w:ascii="Times New Roman" w:hAnsi="Times New Roman" w:cs="Times New Roman"/>
          <w:sz w:val="28"/>
          <w:szCs w:val="28"/>
        </w:rPr>
        <w:t>на уроках литературы</w:t>
      </w:r>
      <w:r w:rsidR="00325F19">
        <w:rPr>
          <w:rFonts w:ascii="Times New Roman" w:hAnsi="Times New Roman" w:cs="Times New Roman"/>
          <w:sz w:val="28"/>
          <w:szCs w:val="28"/>
        </w:rPr>
        <w:t xml:space="preserve"> обсуждались сами </w:t>
      </w:r>
      <w:proofErr w:type="gramStart"/>
      <w:r w:rsidR="00325F19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="00325F19">
        <w:rPr>
          <w:rFonts w:ascii="Times New Roman" w:hAnsi="Times New Roman" w:cs="Times New Roman"/>
          <w:sz w:val="28"/>
          <w:szCs w:val="28"/>
        </w:rPr>
        <w:t xml:space="preserve"> как русского фольклора, так и современной мультипликации. Д</w:t>
      </w:r>
      <w:r>
        <w:rPr>
          <w:rFonts w:ascii="Times New Roman" w:hAnsi="Times New Roman" w:cs="Times New Roman"/>
          <w:sz w:val="28"/>
          <w:szCs w:val="28"/>
        </w:rPr>
        <w:t xml:space="preserve">ети получили следующее задание: вспомнить главных богатырей, перечитать былины, посвященные им, сопоставить былины и мультфильмы, созданные на их основе. Для сопоставления были предложены примерные критерии: герои, их внешний облик, качества характера, события, язык. </w:t>
      </w:r>
      <w:r w:rsidR="008F4A56">
        <w:rPr>
          <w:rFonts w:ascii="Times New Roman" w:hAnsi="Times New Roman" w:cs="Times New Roman"/>
          <w:sz w:val="28"/>
          <w:szCs w:val="28"/>
        </w:rPr>
        <w:t xml:space="preserve">Дети могли поработать в группах и индивидуально.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обсуждения результатов работы, которые были представлены в виде таблиц, рисунков, компьютерных презентаций, </w:t>
      </w:r>
      <w:r w:rsidR="00522F46">
        <w:rPr>
          <w:rFonts w:ascii="Times New Roman" w:hAnsi="Times New Roman" w:cs="Times New Roman"/>
          <w:sz w:val="28"/>
          <w:szCs w:val="28"/>
        </w:rPr>
        <w:t>сочинений</w:t>
      </w:r>
      <w:r>
        <w:rPr>
          <w:rFonts w:ascii="Times New Roman" w:hAnsi="Times New Roman" w:cs="Times New Roman"/>
          <w:sz w:val="28"/>
          <w:szCs w:val="28"/>
        </w:rPr>
        <w:t>, выясняется, что мультфильмы созданы действительно на основе русского героического эпоса, однако некоторые персонажи наделены не свойственными им чертами характера, внешностью (например, князь Владимир Красное Солнышко  в мультфильмах сохраняет свое главенствующее положение, но становится мелочным, нудным, корыстолюбивым, хитрым и алчным);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события не всегда совпадают с описанными в былинах; язык представляет собой смесь устаревших и современных, порой – жаргонных слов и фраз.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совместно с учителем делают</w:t>
      </w:r>
      <w:r w:rsidR="00D25308">
        <w:rPr>
          <w:rFonts w:ascii="Times New Roman" w:hAnsi="Times New Roman" w:cs="Times New Roman"/>
          <w:sz w:val="28"/>
          <w:szCs w:val="28"/>
        </w:rPr>
        <w:t xml:space="preserve"> вывод о том, что основной пафос былин – прославление богатырей, защищающих Родную Землю от врагов, а мультфильмы созданы для того, чтобы возвратить интерес к былинному эпосу и выполнить не свойственную былинам функцию высмеивания отрицательных качеств некоторых персонажей (названные мультфильмы – это </w:t>
      </w:r>
      <w:r w:rsidR="008F4A56">
        <w:rPr>
          <w:rFonts w:ascii="Times New Roman" w:hAnsi="Times New Roman" w:cs="Times New Roman"/>
          <w:sz w:val="28"/>
          <w:szCs w:val="28"/>
        </w:rPr>
        <w:t xml:space="preserve">в определенной степени </w:t>
      </w:r>
      <w:r w:rsidR="00D25308">
        <w:rPr>
          <w:rFonts w:ascii="Times New Roman" w:hAnsi="Times New Roman" w:cs="Times New Roman"/>
          <w:sz w:val="28"/>
          <w:szCs w:val="28"/>
        </w:rPr>
        <w:t xml:space="preserve"> пародия на современное российское общество).</w:t>
      </w:r>
      <w:proofErr w:type="gramEnd"/>
    </w:p>
    <w:p w:rsidR="00995A8B" w:rsidRDefault="00522F46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 мы уделяем языку и былин, и мультфильмов. </w:t>
      </w:r>
      <w:r w:rsidR="00995A8B">
        <w:rPr>
          <w:rFonts w:ascii="Times New Roman" w:hAnsi="Times New Roman" w:cs="Times New Roman"/>
          <w:sz w:val="28"/>
          <w:szCs w:val="28"/>
        </w:rPr>
        <w:t xml:space="preserve">Дети, прочитав </w:t>
      </w:r>
      <w:proofErr w:type="gramStart"/>
      <w:r w:rsidR="00995A8B">
        <w:rPr>
          <w:rFonts w:ascii="Times New Roman" w:hAnsi="Times New Roman" w:cs="Times New Roman"/>
          <w:sz w:val="28"/>
          <w:szCs w:val="28"/>
        </w:rPr>
        <w:t>былины</w:t>
      </w:r>
      <w:proofErr w:type="gramEnd"/>
      <w:r w:rsidR="00995A8B">
        <w:rPr>
          <w:rFonts w:ascii="Times New Roman" w:hAnsi="Times New Roman" w:cs="Times New Roman"/>
          <w:sz w:val="28"/>
          <w:szCs w:val="28"/>
        </w:rPr>
        <w:t xml:space="preserve"> задают вопрос</w:t>
      </w:r>
      <w:r w:rsidR="0078012A">
        <w:rPr>
          <w:rFonts w:ascii="Times New Roman" w:hAnsi="Times New Roman" w:cs="Times New Roman"/>
          <w:sz w:val="28"/>
          <w:szCs w:val="28"/>
        </w:rPr>
        <w:t xml:space="preserve">: почему авторы учебника поместили для семиклассников не адаптированный текст, где все понятно без перевода, а приближенный к оригиналу, требующий дополнительной работы на понимание? Ответ можно дать только в ходе анализа языковых средств былины. </w:t>
      </w:r>
    </w:p>
    <w:p w:rsidR="00995A8B" w:rsidRDefault="00995A8B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анализ осуществляем, используя все имеющиеся приемы, способствующие формированию коммуникативной компетентности: работа со словарями, с первичными и вторичными текстами, задавание вопросов, составление вторичных текстов (словарик, таблица, сочинение), работа в группах и парах, проблемные ситуации. </w:t>
      </w:r>
    </w:p>
    <w:p w:rsidR="00522F46" w:rsidRDefault="00522F46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818D0">
        <w:rPr>
          <w:rFonts w:ascii="Times New Roman" w:hAnsi="Times New Roman" w:cs="Times New Roman"/>
          <w:sz w:val="28"/>
          <w:szCs w:val="28"/>
        </w:rPr>
        <w:t>выписывают из текстов былин непонятные слова и дают им толкование</w:t>
      </w:r>
      <w:r w:rsidR="00641379">
        <w:rPr>
          <w:rFonts w:ascii="Times New Roman" w:hAnsi="Times New Roman" w:cs="Times New Roman"/>
          <w:sz w:val="28"/>
          <w:szCs w:val="28"/>
        </w:rPr>
        <w:t>, пользуясь толковым словарем</w:t>
      </w:r>
      <w:r w:rsidR="00716C5E">
        <w:rPr>
          <w:rFonts w:ascii="Times New Roman" w:hAnsi="Times New Roman" w:cs="Times New Roman"/>
          <w:sz w:val="28"/>
          <w:szCs w:val="28"/>
        </w:rPr>
        <w:t xml:space="preserve"> С.И. Ожегова</w:t>
      </w:r>
      <w:r w:rsidR="00641379">
        <w:rPr>
          <w:rFonts w:ascii="Times New Roman" w:hAnsi="Times New Roman" w:cs="Times New Roman"/>
          <w:sz w:val="28"/>
          <w:szCs w:val="28"/>
        </w:rPr>
        <w:t>, словарем В.И.Даля</w:t>
      </w:r>
      <w:r w:rsidR="001818D0">
        <w:rPr>
          <w:rFonts w:ascii="Times New Roman" w:hAnsi="Times New Roman" w:cs="Times New Roman"/>
          <w:sz w:val="28"/>
          <w:szCs w:val="28"/>
        </w:rPr>
        <w:t xml:space="preserve"> (чело, </w:t>
      </w:r>
      <w:proofErr w:type="spellStart"/>
      <w:r w:rsidR="001818D0">
        <w:rPr>
          <w:rFonts w:ascii="Times New Roman" w:hAnsi="Times New Roman" w:cs="Times New Roman"/>
          <w:sz w:val="28"/>
          <w:szCs w:val="28"/>
        </w:rPr>
        <w:t>басурманы</w:t>
      </w:r>
      <w:proofErr w:type="spellEnd"/>
      <w:r w:rsidR="001818D0">
        <w:rPr>
          <w:rFonts w:ascii="Times New Roman" w:hAnsi="Times New Roman" w:cs="Times New Roman"/>
          <w:sz w:val="28"/>
          <w:szCs w:val="28"/>
        </w:rPr>
        <w:t>, вел</w:t>
      </w:r>
      <w:r w:rsidR="009E469E">
        <w:rPr>
          <w:rFonts w:ascii="Times New Roman" w:hAnsi="Times New Roman" w:cs="Times New Roman"/>
          <w:sz w:val="28"/>
          <w:szCs w:val="28"/>
        </w:rPr>
        <w:t xml:space="preserve">ичать, калики, </w:t>
      </w:r>
      <w:proofErr w:type="spellStart"/>
      <w:r w:rsidR="009E469E">
        <w:rPr>
          <w:rFonts w:ascii="Times New Roman" w:hAnsi="Times New Roman" w:cs="Times New Roman"/>
          <w:sz w:val="28"/>
          <w:szCs w:val="28"/>
        </w:rPr>
        <w:t>белоярая</w:t>
      </w:r>
      <w:proofErr w:type="spellEnd"/>
      <w:r w:rsidR="009E4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69E">
        <w:rPr>
          <w:rFonts w:ascii="Times New Roman" w:hAnsi="Times New Roman" w:cs="Times New Roman"/>
          <w:sz w:val="28"/>
          <w:szCs w:val="28"/>
        </w:rPr>
        <w:t>поединщ</w:t>
      </w:r>
      <w:r w:rsidR="001818D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1818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469E">
        <w:rPr>
          <w:rFonts w:ascii="Times New Roman" w:hAnsi="Times New Roman" w:cs="Times New Roman"/>
          <w:sz w:val="28"/>
          <w:szCs w:val="28"/>
        </w:rPr>
        <w:t>дородный</w:t>
      </w:r>
      <w:proofErr w:type="gramEnd"/>
      <w:r w:rsidR="009E469E">
        <w:rPr>
          <w:rFonts w:ascii="Times New Roman" w:hAnsi="Times New Roman" w:cs="Times New Roman"/>
          <w:sz w:val="28"/>
          <w:szCs w:val="28"/>
        </w:rPr>
        <w:t>, волчья сыть)</w:t>
      </w:r>
      <w:r w:rsidR="001818D0">
        <w:rPr>
          <w:rFonts w:ascii="Times New Roman" w:hAnsi="Times New Roman" w:cs="Times New Roman"/>
          <w:sz w:val="28"/>
          <w:szCs w:val="28"/>
        </w:rPr>
        <w:t xml:space="preserve">. По желанию делают иллюстрированный словарик устаревших слов и историзмов. </w:t>
      </w:r>
      <w:r w:rsidR="009E469E">
        <w:rPr>
          <w:rFonts w:ascii="Times New Roman" w:hAnsi="Times New Roman" w:cs="Times New Roman"/>
          <w:sz w:val="28"/>
          <w:szCs w:val="28"/>
        </w:rPr>
        <w:t>Наблюда</w:t>
      </w:r>
      <w:r w:rsidR="00995A8B">
        <w:rPr>
          <w:rFonts w:ascii="Times New Roman" w:hAnsi="Times New Roman" w:cs="Times New Roman"/>
          <w:sz w:val="28"/>
          <w:szCs w:val="28"/>
        </w:rPr>
        <w:t>ют</w:t>
      </w:r>
      <w:r w:rsidR="009E469E">
        <w:rPr>
          <w:rFonts w:ascii="Times New Roman" w:hAnsi="Times New Roman" w:cs="Times New Roman"/>
          <w:sz w:val="28"/>
          <w:szCs w:val="28"/>
        </w:rPr>
        <w:t xml:space="preserve"> за использованием изобразительно-выразительных средств в былинах: постоянные эпитеты (мать сыра земля, дородный добрый </w:t>
      </w:r>
      <w:r w:rsidR="009E469E">
        <w:rPr>
          <w:rFonts w:ascii="Times New Roman" w:hAnsi="Times New Roman" w:cs="Times New Roman"/>
          <w:sz w:val="28"/>
          <w:szCs w:val="28"/>
        </w:rPr>
        <w:lastRenderedPageBreak/>
        <w:t xml:space="preserve">молодец, славный город, великий князь, лазоревы цветочки), гипербола (например, Илья Муромец заутреню стоял </w:t>
      </w:r>
      <w:proofErr w:type="gramStart"/>
      <w:r w:rsidR="009E469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E469E">
        <w:rPr>
          <w:rFonts w:ascii="Times New Roman" w:hAnsi="Times New Roman" w:cs="Times New Roman"/>
          <w:sz w:val="28"/>
          <w:szCs w:val="28"/>
        </w:rPr>
        <w:t xml:space="preserve"> Муроме, к обедне хотел поспеть в Киев), анафора (несколько строк подряд начинаются с одного и того же слова: он, ай, не слыхали), использование «лишних» с точки зрения грамматики слов, которые призваны создать </w:t>
      </w:r>
      <w:proofErr w:type="gramStart"/>
      <w:r w:rsidR="009E469E">
        <w:rPr>
          <w:rFonts w:ascii="Times New Roman" w:hAnsi="Times New Roman" w:cs="Times New Roman"/>
          <w:sz w:val="28"/>
          <w:szCs w:val="28"/>
        </w:rPr>
        <w:t>эффект напевности былины (например:</w:t>
      </w:r>
      <w:proofErr w:type="gramEnd"/>
      <w:r w:rsidR="009E469E">
        <w:rPr>
          <w:rFonts w:ascii="Times New Roman" w:hAnsi="Times New Roman" w:cs="Times New Roman"/>
          <w:sz w:val="28"/>
          <w:szCs w:val="28"/>
        </w:rPr>
        <w:t xml:space="preserve"> «</w:t>
      </w:r>
      <w:r w:rsidR="009E469E" w:rsidRPr="009E469E">
        <w:rPr>
          <w:rFonts w:ascii="Times New Roman" w:hAnsi="Times New Roman" w:cs="Times New Roman"/>
          <w:i/>
          <w:sz w:val="28"/>
          <w:szCs w:val="28"/>
        </w:rPr>
        <w:t>Ай</w:t>
      </w:r>
      <w:r w:rsidR="009E469E">
        <w:rPr>
          <w:rFonts w:ascii="Times New Roman" w:hAnsi="Times New Roman" w:cs="Times New Roman"/>
          <w:sz w:val="28"/>
          <w:szCs w:val="28"/>
        </w:rPr>
        <w:t xml:space="preserve"> побил он эту силу всю великую», «</w:t>
      </w:r>
      <w:r w:rsidR="009E469E" w:rsidRPr="009E469E">
        <w:rPr>
          <w:rFonts w:ascii="Times New Roman" w:hAnsi="Times New Roman" w:cs="Times New Roman"/>
          <w:i/>
          <w:sz w:val="28"/>
          <w:szCs w:val="28"/>
        </w:rPr>
        <w:t>Да</w:t>
      </w:r>
      <w:r w:rsidR="009E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69E" w:rsidRPr="009E469E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9E469E">
        <w:rPr>
          <w:rFonts w:ascii="Times New Roman" w:hAnsi="Times New Roman" w:cs="Times New Roman"/>
          <w:sz w:val="28"/>
          <w:szCs w:val="28"/>
        </w:rPr>
        <w:t xml:space="preserve"> пехотою никто </w:t>
      </w:r>
      <w:r w:rsidR="009E469E" w:rsidRPr="009E469E">
        <w:rPr>
          <w:rFonts w:ascii="Times New Roman" w:hAnsi="Times New Roman" w:cs="Times New Roman"/>
          <w:i/>
          <w:sz w:val="28"/>
          <w:szCs w:val="28"/>
        </w:rPr>
        <w:t>да</w:t>
      </w:r>
      <w:r w:rsidR="009E469E">
        <w:rPr>
          <w:rFonts w:ascii="Times New Roman" w:hAnsi="Times New Roman" w:cs="Times New Roman"/>
          <w:sz w:val="28"/>
          <w:szCs w:val="28"/>
        </w:rPr>
        <w:t xml:space="preserve"> не прохаживал»), повторы в одной строке одного и того же слова, с целью создания того же эффекта («</w:t>
      </w:r>
      <w:r w:rsidR="009E469E" w:rsidRPr="0078012A">
        <w:rPr>
          <w:rFonts w:ascii="Times New Roman" w:hAnsi="Times New Roman" w:cs="Times New Roman"/>
          <w:i/>
          <w:sz w:val="28"/>
          <w:szCs w:val="28"/>
        </w:rPr>
        <w:t>А</w:t>
      </w:r>
      <w:r w:rsidR="009E469E">
        <w:rPr>
          <w:rFonts w:ascii="Times New Roman" w:hAnsi="Times New Roman" w:cs="Times New Roman"/>
          <w:sz w:val="28"/>
          <w:szCs w:val="28"/>
        </w:rPr>
        <w:t xml:space="preserve"> он бил коня </w:t>
      </w:r>
      <w:r w:rsidR="009E469E" w:rsidRPr="0078012A">
        <w:rPr>
          <w:rFonts w:ascii="Times New Roman" w:hAnsi="Times New Roman" w:cs="Times New Roman"/>
          <w:i/>
          <w:sz w:val="28"/>
          <w:szCs w:val="28"/>
        </w:rPr>
        <w:t>а</w:t>
      </w:r>
      <w:r w:rsidR="009E469E">
        <w:rPr>
          <w:rFonts w:ascii="Times New Roman" w:hAnsi="Times New Roman" w:cs="Times New Roman"/>
          <w:sz w:val="28"/>
          <w:szCs w:val="28"/>
        </w:rPr>
        <w:t xml:space="preserve"> по крутым бокам», «Да </w:t>
      </w:r>
      <w:proofErr w:type="gramStart"/>
      <w:r w:rsidR="009E469E" w:rsidRPr="0078012A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="009E469E">
        <w:rPr>
          <w:rFonts w:ascii="Times New Roman" w:hAnsi="Times New Roman" w:cs="Times New Roman"/>
          <w:sz w:val="28"/>
          <w:szCs w:val="28"/>
        </w:rPr>
        <w:t xml:space="preserve"> тою </w:t>
      </w:r>
      <w:r w:rsidR="009E469E" w:rsidRPr="0078012A">
        <w:rPr>
          <w:rFonts w:ascii="Times New Roman" w:hAnsi="Times New Roman" w:cs="Times New Roman"/>
          <w:i/>
          <w:sz w:val="28"/>
          <w:szCs w:val="28"/>
        </w:rPr>
        <w:t>ко</w:t>
      </w:r>
      <w:r w:rsidR="009E469E">
        <w:rPr>
          <w:rFonts w:ascii="Times New Roman" w:hAnsi="Times New Roman" w:cs="Times New Roman"/>
          <w:sz w:val="28"/>
          <w:szCs w:val="28"/>
        </w:rPr>
        <w:t xml:space="preserve"> березе </w:t>
      </w:r>
      <w:r w:rsidR="009E469E" w:rsidRPr="0078012A">
        <w:rPr>
          <w:rFonts w:ascii="Times New Roman" w:hAnsi="Times New Roman" w:cs="Times New Roman"/>
          <w:i/>
          <w:sz w:val="28"/>
          <w:szCs w:val="28"/>
        </w:rPr>
        <w:t>ко</w:t>
      </w:r>
      <w:r w:rsidR="009E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69E">
        <w:rPr>
          <w:rFonts w:ascii="Times New Roman" w:hAnsi="Times New Roman" w:cs="Times New Roman"/>
          <w:sz w:val="28"/>
          <w:szCs w:val="28"/>
        </w:rPr>
        <w:t>покляпыя</w:t>
      </w:r>
      <w:proofErr w:type="spellEnd"/>
      <w:r w:rsidR="009E469E">
        <w:rPr>
          <w:rFonts w:ascii="Times New Roman" w:hAnsi="Times New Roman" w:cs="Times New Roman"/>
          <w:sz w:val="28"/>
          <w:szCs w:val="28"/>
        </w:rPr>
        <w:t>»</w:t>
      </w:r>
      <w:r w:rsidR="0078012A">
        <w:rPr>
          <w:rFonts w:ascii="Times New Roman" w:hAnsi="Times New Roman" w:cs="Times New Roman"/>
          <w:sz w:val="28"/>
          <w:szCs w:val="28"/>
        </w:rPr>
        <w:t>). В ходе проведенного анализа становится ясно, что понять, чем былина отличается от сказки (то есть определить особенности жанра</w:t>
      </w:r>
      <w:r w:rsidR="00995A8B">
        <w:rPr>
          <w:rFonts w:ascii="Times New Roman" w:hAnsi="Times New Roman" w:cs="Times New Roman"/>
          <w:sz w:val="28"/>
          <w:szCs w:val="28"/>
        </w:rPr>
        <w:t>, что является важной задачей с позиции литературы</w:t>
      </w:r>
      <w:r w:rsidR="0078012A">
        <w:rPr>
          <w:rFonts w:ascii="Times New Roman" w:hAnsi="Times New Roman" w:cs="Times New Roman"/>
          <w:sz w:val="28"/>
          <w:szCs w:val="28"/>
        </w:rPr>
        <w:t>), нужно обратить внимание не только на содержание, но и на язык. Неадаптированный те</w:t>
      </w:r>
      <w:proofErr w:type="gramStart"/>
      <w:r w:rsidR="0078012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78012A">
        <w:rPr>
          <w:rFonts w:ascii="Times New Roman" w:hAnsi="Times New Roman" w:cs="Times New Roman"/>
          <w:sz w:val="28"/>
          <w:szCs w:val="28"/>
        </w:rPr>
        <w:t>едставлен для того, чтобы школьники 21 века погрузились в давнюю эпоху и почувствовали, как изменился язык, поняли, что язык – это постоянно меняющееся и развивающееся явление и грамотное владение языком требует постоянных усилий со стороны носителя этого языка.</w:t>
      </w:r>
    </w:p>
    <w:p w:rsidR="0078012A" w:rsidRDefault="0078012A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языка мультфильмов позволяет нам убедиться в правильности сделанных</w:t>
      </w:r>
      <w:r w:rsidR="00641379">
        <w:rPr>
          <w:rFonts w:ascii="Times New Roman" w:hAnsi="Times New Roman" w:cs="Times New Roman"/>
          <w:sz w:val="28"/>
          <w:szCs w:val="28"/>
        </w:rPr>
        <w:t xml:space="preserve"> выводов, поскольку современный язык демонстрирует богатые возможности совмещения различных типов лексики для решения разносторонних задач. Так, наблюдая за языком персонажей мультфильма «Илья Муромец и Соловей разбойник», дети обнаруживают несколько интересных вещей. </w:t>
      </w:r>
      <w:proofErr w:type="gramStart"/>
      <w:r w:rsidR="00641379">
        <w:rPr>
          <w:rFonts w:ascii="Times New Roman" w:hAnsi="Times New Roman" w:cs="Times New Roman"/>
          <w:sz w:val="28"/>
          <w:szCs w:val="28"/>
        </w:rPr>
        <w:t>Илья – положительный и некомичный персонаж – больше других говорит по-старинному: «друг верный», «</w:t>
      </w:r>
      <w:proofErr w:type="spellStart"/>
      <w:r w:rsidR="00641379">
        <w:rPr>
          <w:rFonts w:ascii="Times New Roman" w:hAnsi="Times New Roman" w:cs="Times New Roman"/>
          <w:sz w:val="28"/>
          <w:szCs w:val="28"/>
        </w:rPr>
        <w:t>бурушка</w:t>
      </w:r>
      <w:proofErr w:type="spellEnd"/>
      <w:r w:rsidR="00641379">
        <w:rPr>
          <w:rFonts w:ascii="Times New Roman" w:hAnsi="Times New Roman" w:cs="Times New Roman"/>
          <w:sz w:val="28"/>
          <w:szCs w:val="28"/>
        </w:rPr>
        <w:t>», «суженая», «князь пожаловал»</w:t>
      </w:r>
      <w:r w:rsidR="00526CC0">
        <w:rPr>
          <w:rFonts w:ascii="Times New Roman" w:hAnsi="Times New Roman" w:cs="Times New Roman"/>
          <w:sz w:val="28"/>
          <w:szCs w:val="28"/>
        </w:rPr>
        <w:t>, «пешими пойдем»;</w:t>
      </w:r>
      <w:r w:rsidR="00641379">
        <w:rPr>
          <w:rFonts w:ascii="Times New Roman" w:hAnsi="Times New Roman" w:cs="Times New Roman"/>
          <w:sz w:val="28"/>
          <w:szCs w:val="28"/>
        </w:rPr>
        <w:t xml:space="preserve"> использует постоянные эпитеты </w:t>
      </w:r>
      <w:r w:rsidR="00526CC0">
        <w:rPr>
          <w:rFonts w:ascii="Times New Roman" w:hAnsi="Times New Roman" w:cs="Times New Roman"/>
          <w:sz w:val="28"/>
          <w:szCs w:val="28"/>
        </w:rPr>
        <w:t>«путь-дорога опасная», «</w:t>
      </w:r>
      <w:proofErr w:type="spellStart"/>
      <w:r w:rsidR="00526CC0">
        <w:rPr>
          <w:rFonts w:ascii="Times New Roman" w:hAnsi="Times New Roman" w:cs="Times New Roman"/>
          <w:sz w:val="28"/>
          <w:szCs w:val="28"/>
        </w:rPr>
        <w:t>бурушка-косматушка</w:t>
      </w:r>
      <w:proofErr w:type="spellEnd"/>
      <w:r w:rsidR="00526CC0">
        <w:rPr>
          <w:rFonts w:ascii="Times New Roman" w:hAnsi="Times New Roman" w:cs="Times New Roman"/>
          <w:sz w:val="28"/>
          <w:szCs w:val="28"/>
        </w:rPr>
        <w:t xml:space="preserve">», «племя басурманское»; </w:t>
      </w:r>
      <w:r w:rsidR="00641379">
        <w:rPr>
          <w:rFonts w:ascii="Times New Roman" w:hAnsi="Times New Roman" w:cs="Times New Roman"/>
          <w:sz w:val="28"/>
          <w:szCs w:val="28"/>
        </w:rPr>
        <w:t>к матери обращается на «Вы», знает народные приметы и следует им).</w:t>
      </w:r>
      <w:proofErr w:type="gramEnd"/>
      <w:r w:rsidR="00641379">
        <w:rPr>
          <w:rFonts w:ascii="Times New Roman" w:hAnsi="Times New Roman" w:cs="Times New Roman"/>
          <w:sz w:val="28"/>
          <w:szCs w:val="28"/>
        </w:rPr>
        <w:t xml:space="preserve"> Он наиболее приближен к народу, точнее – он сам из народа, родом из Земли Русской. </w:t>
      </w:r>
      <w:r w:rsidR="00526CC0">
        <w:rPr>
          <w:rFonts w:ascii="Times New Roman" w:hAnsi="Times New Roman" w:cs="Times New Roman"/>
          <w:sz w:val="28"/>
          <w:szCs w:val="28"/>
        </w:rPr>
        <w:t>Князь Владимир Красное Солнышко – персонаж пародийный, и речь у него пародия. Он может сказать: «</w:t>
      </w:r>
      <w:r w:rsidR="00526CC0" w:rsidRPr="00995A8B">
        <w:rPr>
          <w:rFonts w:ascii="Times New Roman" w:hAnsi="Times New Roman" w:cs="Times New Roman"/>
          <w:i/>
          <w:sz w:val="28"/>
          <w:szCs w:val="28"/>
        </w:rPr>
        <w:t xml:space="preserve">Аз </w:t>
      </w:r>
      <w:proofErr w:type="spellStart"/>
      <w:r w:rsidR="00526CC0" w:rsidRPr="00995A8B">
        <w:rPr>
          <w:rFonts w:ascii="Times New Roman" w:hAnsi="Times New Roman" w:cs="Times New Roman"/>
          <w:i/>
          <w:sz w:val="28"/>
          <w:szCs w:val="28"/>
        </w:rPr>
        <w:t>есмь</w:t>
      </w:r>
      <w:proofErr w:type="spellEnd"/>
      <w:r w:rsidR="00526CC0">
        <w:rPr>
          <w:rFonts w:ascii="Times New Roman" w:hAnsi="Times New Roman" w:cs="Times New Roman"/>
          <w:sz w:val="28"/>
          <w:szCs w:val="28"/>
        </w:rPr>
        <w:t xml:space="preserve"> князь» - и тут же добавить: «Вот погоди – придете ко мне </w:t>
      </w:r>
      <w:r w:rsidR="00526CC0" w:rsidRPr="00526CC0">
        <w:rPr>
          <w:rFonts w:ascii="Times New Roman" w:hAnsi="Times New Roman" w:cs="Times New Roman"/>
          <w:i/>
          <w:sz w:val="28"/>
          <w:szCs w:val="28"/>
        </w:rPr>
        <w:t>лицензию</w:t>
      </w:r>
      <w:r w:rsidR="00526CC0">
        <w:rPr>
          <w:rFonts w:ascii="Times New Roman" w:hAnsi="Times New Roman" w:cs="Times New Roman"/>
          <w:sz w:val="28"/>
          <w:szCs w:val="28"/>
        </w:rPr>
        <w:t xml:space="preserve"> просить». Именно в его речи чаще всего встречаются слова из 21 </w:t>
      </w:r>
      <w:proofErr w:type="gramStart"/>
      <w:r w:rsidR="00526CC0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="00526CC0">
        <w:rPr>
          <w:rFonts w:ascii="Times New Roman" w:hAnsi="Times New Roman" w:cs="Times New Roman"/>
          <w:sz w:val="28"/>
          <w:szCs w:val="28"/>
        </w:rPr>
        <w:t xml:space="preserve"> и даже жаргонизмы: «Бей челом, </w:t>
      </w:r>
      <w:proofErr w:type="gramStart"/>
      <w:r w:rsidR="00526CC0">
        <w:rPr>
          <w:rFonts w:ascii="Times New Roman" w:hAnsi="Times New Roman" w:cs="Times New Roman"/>
          <w:sz w:val="28"/>
          <w:szCs w:val="28"/>
        </w:rPr>
        <w:t>душегуб</w:t>
      </w:r>
      <w:proofErr w:type="gramEnd"/>
      <w:r w:rsidR="00526CC0">
        <w:rPr>
          <w:rFonts w:ascii="Times New Roman" w:hAnsi="Times New Roman" w:cs="Times New Roman"/>
          <w:sz w:val="28"/>
          <w:szCs w:val="28"/>
        </w:rPr>
        <w:t xml:space="preserve"> </w:t>
      </w:r>
      <w:r w:rsidR="00526CC0" w:rsidRPr="00526CC0">
        <w:rPr>
          <w:rFonts w:ascii="Times New Roman" w:hAnsi="Times New Roman" w:cs="Times New Roman"/>
          <w:i/>
          <w:sz w:val="28"/>
          <w:szCs w:val="28"/>
        </w:rPr>
        <w:t>необразованный</w:t>
      </w:r>
      <w:r w:rsidR="00526CC0">
        <w:rPr>
          <w:rFonts w:ascii="Times New Roman" w:hAnsi="Times New Roman" w:cs="Times New Roman"/>
          <w:sz w:val="28"/>
          <w:szCs w:val="28"/>
        </w:rPr>
        <w:t>!», «</w:t>
      </w:r>
      <w:r w:rsidR="00526CC0" w:rsidRPr="00526CC0">
        <w:rPr>
          <w:rFonts w:ascii="Times New Roman" w:hAnsi="Times New Roman" w:cs="Times New Roman"/>
          <w:i/>
          <w:sz w:val="28"/>
          <w:szCs w:val="28"/>
        </w:rPr>
        <w:t>Слушай сюда</w:t>
      </w:r>
      <w:r w:rsidR="00526CC0">
        <w:rPr>
          <w:rFonts w:ascii="Times New Roman" w:hAnsi="Times New Roman" w:cs="Times New Roman"/>
          <w:sz w:val="28"/>
          <w:szCs w:val="28"/>
        </w:rPr>
        <w:t>!», «Кто ты такой, чтобы князя…</w:t>
      </w:r>
      <w:r w:rsidR="00526CC0" w:rsidRPr="00526CC0">
        <w:rPr>
          <w:rFonts w:ascii="Times New Roman" w:hAnsi="Times New Roman" w:cs="Times New Roman"/>
          <w:i/>
          <w:sz w:val="28"/>
          <w:szCs w:val="28"/>
        </w:rPr>
        <w:t>посылать</w:t>
      </w:r>
      <w:r w:rsidR="00526CC0">
        <w:rPr>
          <w:rFonts w:ascii="Times New Roman" w:hAnsi="Times New Roman" w:cs="Times New Roman"/>
          <w:sz w:val="28"/>
          <w:szCs w:val="28"/>
        </w:rPr>
        <w:t xml:space="preserve">?!», «Я князь. Что хочу, то и ворочу… Э-э-э, действую в </w:t>
      </w:r>
      <w:r w:rsidR="00526CC0" w:rsidRPr="00526CC0">
        <w:rPr>
          <w:rFonts w:ascii="Times New Roman" w:hAnsi="Times New Roman" w:cs="Times New Roman"/>
          <w:i/>
          <w:sz w:val="28"/>
          <w:szCs w:val="28"/>
        </w:rPr>
        <w:t xml:space="preserve">интересах </w:t>
      </w:r>
      <w:r w:rsidR="00526CC0">
        <w:rPr>
          <w:rFonts w:ascii="Times New Roman" w:hAnsi="Times New Roman" w:cs="Times New Roman"/>
          <w:i/>
          <w:sz w:val="28"/>
          <w:szCs w:val="28"/>
        </w:rPr>
        <w:t>державы</w:t>
      </w:r>
      <w:r w:rsidR="00526CC0">
        <w:rPr>
          <w:rFonts w:ascii="Times New Roman" w:hAnsi="Times New Roman" w:cs="Times New Roman"/>
          <w:sz w:val="28"/>
          <w:szCs w:val="28"/>
        </w:rPr>
        <w:t>»</w:t>
      </w:r>
      <w:r w:rsidR="00083D00">
        <w:rPr>
          <w:rFonts w:ascii="Times New Roman" w:hAnsi="Times New Roman" w:cs="Times New Roman"/>
          <w:sz w:val="28"/>
          <w:szCs w:val="28"/>
        </w:rPr>
        <w:t xml:space="preserve">, «Не забудь коня оставить. </w:t>
      </w:r>
      <w:proofErr w:type="gramStart"/>
      <w:r w:rsidR="00083D00">
        <w:rPr>
          <w:rFonts w:ascii="Times New Roman" w:hAnsi="Times New Roman" w:cs="Times New Roman"/>
          <w:sz w:val="28"/>
          <w:szCs w:val="28"/>
        </w:rPr>
        <w:t>Животина</w:t>
      </w:r>
      <w:proofErr w:type="gramEnd"/>
      <w:r w:rsidR="00083D00">
        <w:rPr>
          <w:rFonts w:ascii="Times New Roman" w:hAnsi="Times New Roman" w:cs="Times New Roman"/>
          <w:sz w:val="28"/>
          <w:szCs w:val="28"/>
        </w:rPr>
        <w:t xml:space="preserve"> казенная, на </w:t>
      </w:r>
      <w:r w:rsidR="00083D00" w:rsidRPr="00083D00">
        <w:rPr>
          <w:rFonts w:ascii="Times New Roman" w:hAnsi="Times New Roman" w:cs="Times New Roman"/>
          <w:i/>
          <w:sz w:val="28"/>
          <w:szCs w:val="28"/>
        </w:rPr>
        <w:t>балансе</w:t>
      </w:r>
      <w:r w:rsidR="00083D00">
        <w:rPr>
          <w:rFonts w:ascii="Times New Roman" w:hAnsi="Times New Roman" w:cs="Times New Roman"/>
          <w:sz w:val="28"/>
          <w:szCs w:val="28"/>
        </w:rPr>
        <w:t xml:space="preserve"> значится», «А ты, часом, не </w:t>
      </w:r>
      <w:r w:rsidR="00083D00" w:rsidRPr="00083D00">
        <w:rPr>
          <w:rFonts w:ascii="Times New Roman" w:hAnsi="Times New Roman" w:cs="Times New Roman"/>
          <w:i/>
          <w:sz w:val="28"/>
          <w:szCs w:val="28"/>
        </w:rPr>
        <w:t>демократ</w:t>
      </w:r>
      <w:r w:rsidR="00083D00">
        <w:rPr>
          <w:rFonts w:ascii="Times New Roman" w:hAnsi="Times New Roman" w:cs="Times New Roman"/>
          <w:sz w:val="28"/>
          <w:szCs w:val="28"/>
        </w:rPr>
        <w:t>?»</w:t>
      </w:r>
      <w:r w:rsidR="00526CC0">
        <w:rPr>
          <w:rFonts w:ascii="Times New Roman" w:hAnsi="Times New Roman" w:cs="Times New Roman"/>
          <w:sz w:val="28"/>
          <w:szCs w:val="28"/>
        </w:rPr>
        <w:t xml:space="preserve">. Образ </w:t>
      </w:r>
      <w:proofErr w:type="spellStart"/>
      <w:r w:rsidR="00526CC0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="00526CC0">
        <w:rPr>
          <w:rFonts w:ascii="Times New Roman" w:hAnsi="Times New Roman" w:cs="Times New Roman"/>
          <w:sz w:val="28"/>
          <w:szCs w:val="28"/>
        </w:rPr>
        <w:t xml:space="preserve"> кажется неоднозначным. Школьники отмечают, что вначале она предстает перед нами как журналистка (летописец </w:t>
      </w:r>
      <w:r w:rsidR="00083D00">
        <w:rPr>
          <w:rFonts w:ascii="Times New Roman" w:hAnsi="Times New Roman" w:cs="Times New Roman"/>
          <w:sz w:val="28"/>
          <w:szCs w:val="28"/>
        </w:rPr>
        <w:t xml:space="preserve">«еженедельного издания «Новая береста»), и поэтому ее речь – смесь общеупотребительной и современной нам лексики, набор некоторых профессиональных клише, адаптированных под эпоху: «Вы подтверждаете отставку Ильи Муромца?», «Я желаю предать гласности будни русских героев?», «Скажите, а Соловей – это Ваше имя или фамилия?», «Что заставило вас стать на путь грабежа и разбоя?».  </w:t>
      </w:r>
      <w:proofErr w:type="gramStart"/>
      <w:r w:rsidR="00083D00">
        <w:rPr>
          <w:rFonts w:ascii="Times New Roman" w:hAnsi="Times New Roman" w:cs="Times New Roman"/>
          <w:sz w:val="28"/>
          <w:szCs w:val="28"/>
        </w:rPr>
        <w:t xml:space="preserve">Однако позже, выполняя обещание, данное матери Ильи, отдать мешочек заветный с землицей родной, следуя за богатырем, наблюдая его деяния, </w:t>
      </w:r>
      <w:proofErr w:type="spellStart"/>
      <w:r w:rsidR="00083D0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083D00">
        <w:rPr>
          <w:rFonts w:ascii="Times New Roman" w:hAnsi="Times New Roman" w:cs="Times New Roman"/>
          <w:sz w:val="28"/>
          <w:szCs w:val="28"/>
        </w:rPr>
        <w:t xml:space="preserve"> словно бы </w:t>
      </w:r>
      <w:r w:rsidR="00A92BBB">
        <w:rPr>
          <w:rFonts w:ascii="Times New Roman" w:hAnsi="Times New Roman" w:cs="Times New Roman"/>
          <w:sz w:val="28"/>
          <w:szCs w:val="28"/>
        </w:rPr>
        <w:t xml:space="preserve">избавляется от </w:t>
      </w:r>
      <w:r w:rsidR="00995A8B">
        <w:rPr>
          <w:rFonts w:ascii="Times New Roman" w:hAnsi="Times New Roman" w:cs="Times New Roman"/>
          <w:sz w:val="28"/>
          <w:szCs w:val="28"/>
        </w:rPr>
        <w:t xml:space="preserve">журналистских </w:t>
      </w:r>
      <w:r w:rsidR="00F849C2">
        <w:rPr>
          <w:rFonts w:ascii="Times New Roman" w:hAnsi="Times New Roman" w:cs="Times New Roman"/>
          <w:sz w:val="28"/>
          <w:szCs w:val="28"/>
        </w:rPr>
        <w:t>замашек</w:t>
      </w:r>
      <w:r w:rsidR="00A92BBB">
        <w:rPr>
          <w:rFonts w:ascii="Times New Roman" w:hAnsi="Times New Roman" w:cs="Times New Roman"/>
          <w:sz w:val="28"/>
          <w:szCs w:val="28"/>
        </w:rPr>
        <w:t xml:space="preserve">, возвращается к своему </w:t>
      </w:r>
      <w:r w:rsidR="00A92BBB">
        <w:rPr>
          <w:rFonts w:ascii="Times New Roman" w:hAnsi="Times New Roman" w:cs="Times New Roman"/>
          <w:sz w:val="28"/>
          <w:szCs w:val="28"/>
        </w:rPr>
        <w:lastRenderedPageBreak/>
        <w:t xml:space="preserve">исконному состоянию русской девицы-красавицы </w:t>
      </w:r>
      <w:r w:rsidR="00083D00">
        <w:rPr>
          <w:rFonts w:ascii="Times New Roman" w:hAnsi="Times New Roman" w:cs="Times New Roman"/>
          <w:sz w:val="28"/>
          <w:szCs w:val="28"/>
        </w:rPr>
        <w:t xml:space="preserve"> и </w:t>
      </w:r>
      <w:r w:rsidR="00A92BB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83D00">
        <w:rPr>
          <w:rFonts w:ascii="Times New Roman" w:hAnsi="Times New Roman" w:cs="Times New Roman"/>
          <w:sz w:val="28"/>
          <w:szCs w:val="28"/>
        </w:rPr>
        <w:t>изменяется ее речь: становится близкой к народной, к той, которую демонстрирует Илья Муромец.</w:t>
      </w:r>
      <w:proofErr w:type="gramEnd"/>
      <w:r w:rsidR="00083D00">
        <w:rPr>
          <w:rFonts w:ascii="Times New Roman" w:hAnsi="Times New Roman" w:cs="Times New Roman"/>
          <w:sz w:val="28"/>
          <w:szCs w:val="28"/>
        </w:rPr>
        <w:t xml:space="preserve"> Не оставляем без внимания и образ Автора, ведущего повествование. В его речи</w:t>
      </w:r>
      <w:r w:rsidR="00A92BBB">
        <w:rPr>
          <w:rFonts w:ascii="Times New Roman" w:hAnsi="Times New Roman" w:cs="Times New Roman"/>
          <w:sz w:val="28"/>
          <w:szCs w:val="28"/>
        </w:rPr>
        <w:t>, задающей общий тон произведению современной мультипликации,</w:t>
      </w:r>
      <w:r w:rsidR="00083D00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A92BBB">
        <w:rPr>
          <w:rFonts w:ascii="Times New Roman" w:hAnsi="Times New Roman" w:cs="Times New Roman"/>
          <w:sz w:val="28"/>
          <w:szCs w:val="28"/>
        </w:rPr>
        <w:t>все пласты русской лексики.</w:t>
      </w:r>
    </w:p>
    <w:p w:rsidR="00A92BBB" w:rsidRDefault="00A92BBB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хотим, чтобы наша учебно-исследовательская деятельность завершилась созданием письменного текста, можно </w:t>
      </w:r>
      <w:r w:rsidR="00F849C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обратить внимание на стили, представленные в мультфильме</w:t>
      </w:r>
      <w:r w:rsidR="00F84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«Илья Муромец и Соловей разбойник»: публицистический (пример</w:t>
      </w:r>
      <w:r w:rsidR="00F849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дан</w:t>
      </w:r>
      <w:r w:rsidR="00F849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официально-деловой (его постоянно пытается демонстрировать Князь). Повторив особенности названных стилей, увидев, как они реализуются в мультфильме, дети получают задание написать статью или заметку</w:t>
      </w:r>
      <w:r w:rsidR="000769B1">
        <w:rPr>
          <w:rFonts w:ascii="Times New Roman" w:hAnsi="Times New Roman" w:cs="Times New Roman"/>
          <w:sz w:val="28"/>
          <w:szCs w:val="28"/>
        </w:rPr>
        <w:t>, докладную записку или объяснительную записку по проделанной аналитической работе. Возможные варианты тем: ст</w:t>
      </w:r>
      <w:r w:rsidR="00F849C2">
        <w:rPr>
          <w:rFonts w:ascii="Times New Roman" w:hAnsi="Times New Roman" w:cs="Times New Roman"/>
          <w:sz w:val="28"/>
          <w:szCs w:val="28"/>
        </w:rPr>
        <w:t xml:space="preserve">атья об использовании устаревшей/современной/жаргонной лексики в мультфильмах о богатырях, заметка о языковом образе персонажа (на выбор семиклассника), докладная записка о проделанной аналитической работе, объяснительная записка от лица создателей мультфильма по поводу особого внимания, уделенного народным приметам (или другая причина на усмотрение учащегося). </w:t>
      </w:r>
    </w:p>
    <w:p w:rsidR="00F849C2" w:rsidRDefault="000E6189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Обращение к языку в связи с литературным произведением повышает учебную и коммуникативную мотивацию: заставляет соотносить содержание и форму (в том числе – языковые особенности текста), задавать и задаваться вопросами, искать на них ответы во вспомогательных источниках, в диалоге с другими людьми (как реальными: одноклассниками и учителем, так и воображаемыми: писателями, критиками), создавать собственные тексты на основе прочитанного.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Таким образом, коммуникативный потенциал интегрированных уроков русского языка и литературы несколько выше, чем обычных уроков,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поскольку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такие уроки акцентируют внимание школьников на теснейшей взаимосвязи языка и речи (в частности - художественных произведений),  создают особые условия для изучения родного языка и отечественной литературы, способствуют формированию языковой личности каждого учащегося.</w:t>
      </w:r>
    </w:p>
    <w:p w:rsidR="00716C5E" w:rsidRDefault="00716C5E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C5E" w:rsidRDefault="00716C5E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7F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спользованн</w:t>
      </w:r>
      <w:r w:rsidR="007A7FE7">
        <w:rPr>
          <w:rFonts w:ascii="Times New Roman" w:hAnsi="Times New Roman" w:cs="Times New Roman"/>
          <w:sz w:val="28"/>
          <w:szCs w:val="28"/>
        </w:rPr>
        <w:t>ая литература</w:t>
      </w:r>
    </w:p>
    <w:p w:rsidR="00716C5E" w:rsidRDefault="00716C5E" w:rsidP="00462D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C5E" w:rsidRDefault="00716C5E" w:rsidP="00716C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</w:t>
      </w:r>
      <w:r w:rsidRPr="00716C5E">
        <w:rPr>
          <w:rFonts w:ascii="Times New Roman" w:hAnsi="Times New Roman" w:cs="Times New Roman"/>
          <w:sz w:val="28"/>
          <w:szCs w:val="28"/>
        </w:rPr>
        <w:t xml:space="preserve">Литература. 7 класс: Учебник для </w:t>
      </w:r>
      <w:proofErr w:type="spellStart"/>
      <w:r w:rsidRPr="00716C5E">
        <w:rPr>
          <w:rFonts w:ascii="Times New Roman" w:hAnsi="Times New Roman" w:cs="Times New Roman"/>
          <w:sz w:val="28"/>
          <w:szCs w:val="28"/>
        </w:rPr>
        <w:t>общеобразоваетльных</w:t>
      </w:r>
      <w:proofErr w:type="spellEnd"/>
      <w:r w:rsidRPr="00716C5E">
        <w:rPr>
          <w:rFonts w:ascii="Times New Roman" w:hAnsi="Times New Roman" w:cs="Times New Roman"/>
          <w:sz w:val="28"/>
          <w:szCs w:val="28"/>
        </w:rPr>
        <w:t xml:space="preserve"> учреждений: В 2 ч./ </w:t>
      </w:r>
      <w:r w:rsidR="00452E24">
        <w:rPr>
          <w:rFonts w:ascii="Times New Roman" w:hAnsi="Times New Roman" w:cs="Times New Roman"/>
          <w:sz w:val="28"/>
          <w:szCs w:val="28"/>
        </w:rPr>
        <w:t>А</w:t>
      </w:r>
      <w:r w:rsidRPr="00716C5E">
        <w:rPr>
          <w:rFonts w:ascii="Times New Roman" w:hAnsi="Times New Roman" w:cs="Times New Roman"/>
          <w:sz w:val="28"/>
          <w:szCs w:val="28"/>
        </w:rPr>
        <w:t>вт.</w:t>
      </w:r>
      <w:r w:rsidR="00452E24">
        <w:rPr>
          <w:rFonts w:ascii="Times New Roman" w:hAnsi="Times New Roman" w:cs="Times New Roman"/>
          <w:sz w:val="28"/>
          <w:szCs w:val="28"/>
        </w:rPr>
        <w:t>-</w:t>
      </w:r>
      <w:r w:rsidRPr="00716C5E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Pr="00716C5E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16C5E">
        <w:rPr>
          <w:rFonts w:ascii="Times New Roman" w:hAnsi="Times New Roman" w:cs="Times New Roman"/>
          <w:sz w:val="28"/>
          <w:szCs w:val="28"/>
        </w:rPr>
        <w:t>. – 4-ое изд. – М.: ООО «ТИД «Русское слово – РС», 2007.</w:t>
      </w:r>
    </w:p>
    <w:p w:rsidR="00D61BD8" w:rsidRDefault="00D61BD8" w:rsidP="00716C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учебник для 6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основное общее образование: в 2 ч. /</w:t>
      </w:r>
      <w:r w:rsidRPr="00D61B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Т.В. Рыжкова,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И.Н.Гуйс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Г.Л.Вирина</w:t>
      </w:r>
      <w:proofErr w:type="spellEnd"/>
      <w:r w:rsidRPr="00D61BD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под ред. И.Н. Сухих. – 2-е изд. – М.: Издательский центр «Академия», 2013.</w:t>
      </w:r>
    </w:p>
    <w:p w:rsidR="00716C5E" w:rsidRPr="00465AB5" w:rsidRDefault="00716C5E" w:rsidP="00716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AB5">
        <w:rPr>
          <w:rFonts w:ascii="Times New Roman" w:hAnsi="Times New Roman" w:cs="Times New Roman"/>
          <w:sz w:val="28"/>
          <w:szCs w:val="28"/>
        </w:rPr>
        <w:t xml:space="preserve">Фролова Л.С. Учебный диалог как организующий инструмент единого коммуникативного пространства системы развивающего обучения. </w:t>
      </w:r>
      <w:proofErr w:type="spellStart"/>
      <w:r w:rsidRPr="00465AB5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65AB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65AB5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465A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AB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65A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5AB5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465AB5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465AB5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Pr="00465AB5">
        <w:rPr>
          <w:rFonts w:ascii="Times New Roman" w:hAnsi="Times New Roman" w:cs="Times New Roman"/>
          <w:sz w:val="28"/>
          <w:szCs w:val="28"/>
        </w:rPr>
        <w:t>. наук. - Ярославль, 2009.</w:t>
      </w:r>
    </w:p>
    <w:sectPr w:rsidR="00716C5E" w:rsidRPr="00465AB5" w:rsidSect="00EE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CB" w:rsidRDefault="00351ACB" w:rsidP="006C1ADF">
      <w:pPr>
        <w:spacing w:after="0" w:line="240" w:lineRule="auto"/>
      </w:pPr>
      <w:r>
        <w:separator/>
      </w:r>
    </w:p>
  </w:endnote>
  <w:endnote w:type="continuationSeparator" w:id="0">
    <w:p w:rsidR="00351ACB" w:rsidRDefault="00351ACB" w:rsidP="006C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CB" w:rsidRDefault="00351ACB" w:rsidP="006C1ADF">
      <w:pPr>
        <w:spacing w:after="0" w:line="240" w:lineRule="auto"/>
      </w:pPr>
      <w:r>
        <w:separator/>
      </w:r>
    </w:p>
  </w:footnote>
  <w:footnote w:type="continuationSeparator" w:id="0">
    <w:p w:rsidR="00351ACB" w:rsidRDefault="00351ACB" w:rsidP="006C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EEA"/>
    <w:multiLevelType w:val="hybridMultilevel"/>
    <w:tmpl w:val="6E56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ADF"/>
    <w:rsid w:val="000769B1"/>
    <w:rsid w:val="00083D00"/>
    <w:rsid w:val="000E6189"/>
    <w:rsid w:val="001818D0"/>
    <w:rsid w:val="00237840"/>
    <w:rsid w:val="00325F19"/>
    <w:rsid w:val="00351ACB"/>
    <w:rsid w:val="00405AEA"/>
    <w:rsid w:val="00452E24"/>
    <w:rsid w:val="00462D8A"/>
    <w:rsid w:val="00465AB5"/>
    <w:rsid w:val="004C3DA1"/>
    <w:rsid w:val="00522F46"/>
    <w:rsid w:val="00526CC0"/>
    <w:rsid w:val="00641379"/>
    <w:rsid w:val="006A11EE"/>
    <w:rsid w:val="006C1ADF"/>
    <w:rsid w:val="00716C5E"/>
    <w:rsid w:val="00750AB4"/>
    <w:rsid w:val="007510A5"/>
    <w:rsid w:val="0078012A"/>
    <w:rsid w:val="007A7FE7"/>
    <w:rsid w:val="008F4A56"/>
    <w:rsid w:val="0091419A"/>
    <w:rsid w:val="00932409"/>
    <w:rsid w:val="00995A8B"/>
    <w:rsid w:val="009E469E"/>
    <w:rsid w:val="00A54D5B"/>
    <w:rsid w:val="00A61A97"/>
    <w:rsid w:val="00A92BBB"/>
    <w:rsid w:val="00B25578"/>
    <w:rsid w:val="00C74FC1"/>
    <w:rsid w:val="00CF1916"/>
    <w:rsid w:val="00D25308"/>
    <w:rsid w:val="00D26061"/>
    <w:rsid w:val="00D61BD8"/>
    <w:rsid w:val="00E224DD"/>
    <w:rsid w:val="00EE56D1"/>
    <w:rsid w:val="00F849C2"/>
    <w:rsid w:val="00F9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C1A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C1A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1ADF"/>
    <w:rPr>
      <w:vertAlign w:val="superscript"/>
    </w:rPr>
  </w:style>
  <w:style w:type="paragraph" w:styleId="a6">
    <w:name w:val="No Spacing"/>
    <w:uiPriority w:val="1"/>
    <w:qFormat/>
    <w:rsid w:val="004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9C5A-8CC6-4043-BA74-1C340D86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Наталья</cp:lastModifiedBy>
  <cp:revision>2</cp:revision>
  <dcterms:created xsi:type="dcterms:W3CDTF">2017-06-16T19:01:00Z</dcterms:created>
  <dcterms:modified xsi:type="dcterms:W3CDTF">2017-06-16T19:01:00Z</dcterms:modified>
</cp:coreProperties>
</file>